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0DF7" w14:textId="24BD6607" w:rsidR="00B415C5" w:rsidRDefault="00B415C5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10FFD870" w14:textId="77777777" w:rsidR="00E83110" w:rsidRPr="007A2896" w:rsidRDefault="00E83110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352283C3" w14:textId="77777777"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14:paraId="0825B12D" w14:textId="77777777"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991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B415C5" w:rsidRPr="00002CBD" w14:paraId="37B2D047" w14:textId="77777777" w:rsidTr="002A4B1A">
        <w:tc>
          <w:tcPr>
            <w:tcW w:w="4531" w:type="dxa"/>
          </w:tcPr>
          <w:p w14:paraId="290ABCF4" w14:textId="77777777"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5387" w:type="dxa"/>
            <w:vAlign w:val="center"/>
          </w:tcPr>
          <w:p w14:paraId="1BFF998F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14:paraId="74DF09AE" w14:textId="77777777" w:rsidTr="002A4B1A">
        <w:tc>
          <w:tcPr>
            <w:tcW w:w="4531" w:type="dxa"/>
          </w:tcPr>
          <w:p w14:paraId="61ECF8A6" w14:textId="77777777"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5B0BF5BC" w14:textId="77777777"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DB6103" w14:paraId="52175E2D" w14:textId="77777777" w:rsidTr="002A4B1A">
        <w:tc>
          <w:tcPr>
            <w:tcW w:w="4531" w:type="dxa"/>
          </w:tcPr>
          <w:p w14:paraId="2B8356FE" w14:textId="77777777"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5387" w:type="dxa"/>
            <w:vAlign w:val="center"/>
          </w:tcPr>
          <w:p w14:paraId="68AD0EA2" w14:textId="1D5D975A" w:rsidR="00B415C5" w:rsidRPr="006F59E9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37350E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37350E">
              <w:rPr>
                <w:rFonts w:ascii="Calibri" w:hAnsi="Calibri" w:cs="Calibri"/>
                <w:sz w:val="22"/>
                <w:szCs w:val="22"/>
                <w:lang w:val="es-ES"/>
              </w:rPr>
              <w:t>21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7350E">
              <w:rPr>
                <w:rFonts w:ascii="Calibri" w:hAnsi="Calibri" w:cs="Calibri"/>
                <w:sz w:val="22"/>
                <w:szCs w:val="22"/>
                <w:lang w:val="es-ES"/>
              </w:rPr>
              <w:t>001</w:t>
            </w:r>
          </w:p>
        </w:tc>
      </w:tr>
      <w:tr w:rsidR="00B415C5" w:rsidRPr="00002CBD" w14:paraId="3D57AFEA" w14:textId="77777777" w:rsidTr="002A4B1A">
        <w:tc>
          <w:tcPr>
            <w:tcW w:w="4531" w:type="dxa"/>
          </w:tcPr>
          <w:p w14:paraId="6584D1D1" w14:textId="77777777"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372273A" w14:textId="63BA1413" w:rsidR="00B415C5" w:rsidRPr="00314786" w:rsidRDefault="0037350E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B415C5" w:rsidRPr="00002CBD" w14:paraId="767D4366" w14:textId="77777777" w:rsidTr="002A4B1A">
        <w:tc>
          <w:tcPr>
            <w:tcW w:w="4531" w:type="dxa"/>
            <w:tcBorders>
              <w:bottom w:val="single" w:sz="4" w:space="0" w:color="F2F2F2"/>
            </w:tcBorders>
          </w:tcPr>
          <w:p w14:paraId="680487A9" w14:textId="77777777"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10D54E91" w14:textId="77777777"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5387" w:type="dxa"/>
            <w:tcBorders>
              <w:bottom w:val="single" w:sz="4" w:space="0" w:color="F2F2F2"/>
            </w:tcBorders>
            <w:vAlign w:val="center"/>
          </w:tcPr>
          <w:p w14:paraId="6233C0EE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6D5D6D46" w14:textId="77777777" w:rsidR="0037350E" w:rsidRPr="0037350E" w:rsidRDefault="0037350E" w:rsidP="0037350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134"/>
        <w:gridCol w:w="1418"/>
        <w:gridCol w:w="1559"/>
      </w:tblGrid>
      <w:tr w:rsidR="0037350E" w:rsidRPr="0037350E" w14:paraId="3C08D053" w14:textId="77777777" w:rsidTr="00F10404">
        <w:trPr>
          <w:trHeight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4361A01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A9070B5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Destination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</w:tcPr>
          <w:p w14:paraId="32408926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Price per KG </w:t>
            </w:r>
          </w:p>
          <w:p w14:paraId="70DA55E3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via 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</w:tcPr>
          <w:p w14:paraId="031DD291" w14:textId="2A63372E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Lead Time</w:t>
            </w:r>
            <w:r w:rsidR="007A24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via Air</w:t>
            </w:r>
          </w:p>
          <w:p w14:paraId="2A23A3C6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(Calendar Days)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44EA505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Price per KG </w:t>
            </w:r>
          </w:p>
          <w:p w14:paraId="481D833D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via Land/Sea </w:t>
            </w:r>
          </w:p>
          <w:p w14:paraId="2F408D82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(Fast Boat)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</w:tcPr>
          <w:p w14:paraId="5A817F9A" w14:textId="457A4ABB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Lead Time</w:t>
            </w:r>
            <w:r w:rsidR="007A240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via Land/Sea (Fast Boat</w:t>
            </w:r>
          </w:p>
          <w:p w14:paraId="35092CCF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(Calendar Days)</w:t>
            </w:r>
          </w:p>
        </w:tc>
      </w:tr>
      <w:tr w:rsidR="0037350E" w:rsidRPr="0037350E" w14:paraId="6908585D" w14:textId="77777777" w:rsidTr="00F10404">
        <w:trPr>
          <w:trHeight w:val="523"/>
          <w:jc w:val="center"/>
        </w:trPr>
        <w:tc>
          <w:tcPr>
            <w:tcW w:w="562" w:type="dxa"/>
            <w:shd w:val="clear" w:color="auto" w:fill="auto"/>
          </w:tcPr>
          <w:p w14:paraId="392CD2CD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1097D9" w14:textId="20091C1A" w:rsidR="00F10404" w:rsidRDefault="0037350E" w:rsidP="008E0AE9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37350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Mamuju</w:t>
            </w:r>
            <w:proofErr w:type="spellEnd"/>
            <w:r w:rsidR="00F10404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District</w:t>
            </w:r>
          </w:p>
          <w:p w14:paraId="171685CD" w14:textId="54BEB1A3" w:rsidR="0037350E" w:rsidRPr="00F10404" w:rsidRDefault="00F10404" w:rsidP="00F10404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West Sulawesi Province</w:t>
            </w:r>
          </w:p>
        </w:tc>
        <w:tc>
          <w:tcPr>
            <w:tcW w:w="1559" w:type="dxa"/>
          </w:tcPr>
          <w:p w14:paraId="5617DA18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16B5A4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E433623" w14:textId="77777777" w:rsidR="0037350E" w:rsidRPr="0037350E" w:rsidRDefault="0037350E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380A360" w14:textId="77777777" w:rsidR="0037350E" w:rsidRPr="0037350E" w:rsidRDefault="0037350E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350E" w:rsidRPr="0037350E" w14:paraId="31B9BE6B" w14:textId="77777777" w:rsidTr="00F10404">
        <w:trPr>
          <w:trHeight w:val="531"/>
          <w:jc w:val="center"/>
        </w:trPr>
        <w:tc>
          <w:tcPr>
            <w:tcW w:w="562" w:type="dxa"/>
            <w:shd w:val="clear" w:color="auto" w:fill="auto"/>
          </w:tcPr>
          <w:p w14:paraId="0032D45C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37350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6C51789B" w14:textId="4EC7741F" w:rsidR="0037350E" w:rsidRDefault="0037350E" w:rsidP="008E0AE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37350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Majene</w:t>
            </w:r>
            <w:proofErr w:type="spellEnd"/>
            <w:r w:rsidR="00F10404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District</w:t>
            </w:r>
          </w:p>
          <w:p w14:paraId="39098877" w14:textId="5F4BFA8D" w:rsidR="00F10404" w:rsidRPr="0037350E" w:rsidRDefault="00F10404" w:rsidP="008E0AE9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  <w:lang w:val="en-ID" w:eastAsia="en-ID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West Sulawesi Province</w:t>
            </w:r>
          </w:p>
        </w:tc>
        <w:tc>
          <w:tcPr>
            <w:tcW w:w="1559" w:type="dxa"/>
          </w:tcPr>
          <w:p w14:paraId="3DC51C2B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DD664CD" w14:textId="77777777" w:rsidR="0037350E" w:rsidRPr="0037350E" w:rsidRDefault="0037350E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4E5FBBE" w14:textId="77777777" w:rsidR="0037350E" w:rsidRPr="0037350E" w:rsidRDefault="0037350E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F777BF" w14:textId="77777777" w:rsidR="0037350E" w:rsidRPr="0037350E" w:rsidRDefault="0037350E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0404" w:rsidRPr="0037350E" w14:paraId="3FF2C2A5" w14:textId="77777777" w:rsidTr="00F10404">
        <w:trPr>
          <w:trHeight w:val="531"/>
          <w:jc w:val="center"/>
        </w:trPr>
        <w:tc>
          <w:tcPr>
            <w:tcW w:w="562" w:type="dxa"/>
            <w:shd w:val="clear" w:color="auto" w:fill="auto"/>
          </w:tcPr>
          <w:p w14:paraId="4D2B0636" w14:textId="4262A654" w:rsidR="00F10404" w:rsidRPr="0037350E" w:rsidRDefault="00F10404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1EEDD3A9" w14:textId="77777777" w:rsidR="00F10404" w:rsidRDefault="00F10404" w:rsidP="008E0AE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Banjar District</w:t>
            </w:r>
          </w:p>
          <w:p w14:paraId="069A3005" w14:textId="16F501B8" w:rsidR="00F10404" w:rsidRPr="0037350E" w:rsidRDefault="00F10404" w:rsidP="008E0AE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South Kalimantan Province</w:t>
            </w:r>
          </w:p>
        </w:tc>
        <w:tc>
          <w:tcPr>
            <w:tcW w:w="1559" w:type="dxa"/>
          </w:tcPr>
          <w:p w14:paraId="6430E098" w14:textId="77777777" w:rsidR="00F10404" w:rsidRPr="0037350E" w:rsidRDefault="00F10404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2250A93" w14:textId="77777777" w:rsidR="00F10404" w:rsidRPr="0037350E" w:rsidRDefault="00F10404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2137DB3" w14:textId="77777777" w:rsidR="00F10404" w:rsidRPr="0037350E" w:rsidRDefault="00F10404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0C9FCC4" w14:textId="77777777" w:rsidR="00F10404" w:rsidRPr="0037350E" w:rsidRDefault="00F10404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0404" w:rsidRPr="0037350E" w14:paraId="3FCFC6B6" w14:textId="77777777" w:rsidTr="00F10404">
        <w:trPr>
          <w:trHeight w:val="531"/>
          <w:jc w:val="center"/>
        </w:trPr>
        <w:tc>
          <w:tcPr>
            <w:tcW w:w="562" w:type="dxa"/>
            <w:shd w:val="clear" w:color="auto" w:fill="auto"/>
          </w:tcPr>
          <w:p w14:paraId="12053AE1" w14:textId="05ECC87A" w:rsidR="00F10404" w:rsidRDefault="00F10404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AB31477" w14:textId="77777777" w:rsidR="00F10404" w:rsidRDefault="00F10404" w:rsidP="008E0AE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Hulu Sungai Tengah District</w:t>
            </w:r>
          </w:p>
          <w:p w14:paraId="6DB0798A" w14:textId="3883C376" w:rsidR="00F10404" w:rsidRDefault="00F10404" w:rsidP="008E0AE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South Kalimantan Province</w:t>
            </w:r>
          </w:p>
        </w:tc>
        <w:tc>
          <w:tcPr>
            <w:tcW w:w="1559" w:type="dxa"/>
          </w:tcPr>
          <w:p w14:paraId="26339EFE" w14:textId="77777777" w:rsidR="00F10404" w:rsidRPr="0037350E" w:rsidRDefault="00F10404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567337E" w14:textId="77777777" w:rsidR="00F10404" w:rsidRPr="0037350E" w:rsidRDefault="00F10404" w:rsidP="008E0AE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32F2B9D" w14:textId="77777777" w:rsidR="00F10404" w:rsidRPr="0037350E" w:rsidRDefault="00F10404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3A8DA69" w14:textId="77777777" w:rsidR="00F10404" w:rsidRPr="0037350E" w:rsidRDefault="00F10404" w:rsidP="008E0AE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2ADF0A4" w14:textId="77777777" w:rsidR="0037350E" w:rsidRPr="006F59E9" w:rsidRDefault="0037350E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14:paraId="1F53914A" w14:textId="5D45C3B1" w:rsidR="00B415C5" w:rsidRPr="00D6687E" w:rsidRDefault="002A4B1A" w:rsidP="00B415C5">
      <w:pPr>
        <w:rPr>
          <w:rFonts w:ascii="Calibri" w:hAnsi="Calibri"/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4D25" wp14:editId="29B4DCC9">
                <wp:simplePos x="0" y="0"/>
                <wp:positionH relativeFrom="margin">
                  <wp:posOffset>-133350</wp:posOffset>
                </wp:positionH>
                <wp:positionV relativeFrom="paragraph">
                  <wp:posOffset>221615</wp:posOffset>
                </wp:positionV>
                <wp:extent cx="6267450" cy="1068070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188F3" w14:textId="77777777"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74D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7.45pt;width:493.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" filled="f">
                <v:textbox>
                  <w:txbxContent>
                    <w:p w14:paraId="05E188F3" w14:textId="77777777"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98E82" w14:textId="70B7FBDA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77DD0E21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76740052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B3D3F33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7AE79A4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323FC09" w14:textId="77777777" w:rsidR="002A4B1A" w:rsidRDefault="002A4B1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67BC3F78" w14:textId="77777777" w:rsidR="002A4B1A" w:rsidRDefault="002A4B1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4082E613" w14:textId="77777777" w:rsidR="002A4B1A" w:rsidRDefault="002A4B1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5B7D7AEB" w14:textId="78C131D4"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37350E">
        <w:rPr>
          <w:rFonts w:ascii="Calibri" w:hAnsi="Calibri"/>
          <w:szCs w:val="22"/>
        </w:rPr>
        <w:t>IDN</w:t>
      </w:r>
      <w:r w:rsidRPr="0061730B">
        <w:rPr>
          <w:rFonts w:ascii="Calibri" w:hAnsi="Calibri"/>
          <w:szCs w:val="22"/>
        </w:rPr>
        <w:t>/RFQ/</w:t>
      </w:r>
      <w:r w:rsidR="0037350E">
        <w:rPr>
          <w:rFonts w:ascii="Calibri" w:hAnsi="Calibri"/>
          <w:szCs w:val="22"/>
        </w:rPr>
        <w:t>21</w:t>
      </w:r>
      <w:r w:rsidRPr="0061730B">
        <w:rPr>
          <w:rFonts w:ascii="Calibri" w:hAnsi="Calibri"/>
          <w:szCs w:val="22"/>
        </w:rPr>
        <w:t>/</w:t>
      </w:r>
      <w:r w:rsidR="0037350E">
        <w:rPr>
          <w:rFonts w:ascii="Calibri" w:hAnsi="Calibri"/>
          <w:szCs w:val="22"/>
        </w:rPr>
        <w:t>001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p w14:paraId="26A1846F" w14:textId="77777777" w:rsidR="002A4B1A" w:rsidRDefault="002A4B1A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14:paraId="1826C6F2" w14:textId="77777777" w:rsidTr="004404DE">
        <w:tc>
          <w:tcPr>
            <w:tcW w:w="4623" w:type="dxa"/>
            <w:shd w:val="clear" w:color="auto" w:fill="auto"/>
            <w:vAlign w:val="center"/>
          </w:tcPr>
          <w:p w14:paraId="77E16A40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1DB61423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D2F31FE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69DCEB7" w14:textId="77777777"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2F101C9F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14:paraId="05A3C91F" w14:textId="77777777" w:rsidTr="004404DE">
        <w:tc>
          <w:tcPr>
            <w:tcW w:w="4623" w:type="dxa"/>
            <w:shd w:val="clear" w:color="auto" w:fill="auto"/>
            <w:vAlign w:val="center"/>
          </w:tcPr>
          <w:p w14:paraId="22AAFAD2" w14:textId="77777777"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14651A04" w14:textId="77777777"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7767708B" w14:textId="77777777" w:rsidR="00B415C5" w:rsidRPr="00D6687E" w:rsidRDefault="00B415C5" w:rsidP="00B415C5">
      <w:pPr>
        <w:rPr>
          <w:rFonts w:ascii="Calibri" w:hAnsi="Calibri"/>
        </w:rPr>
      </w:pPr>
    </w:p>
    <w:p w14:paraId="6FE3CF99" w14:textId="11A0025E" w:rsidR="006E1EB6" w:rsidRDefault="006E1EB6" w:rsidP="008F34D3">
      <w:pPr>
        <w:rPr>
          <w:rFonts w:ascii="Calibri" w:hAnsi="Calibri" w:cs="Calibri"/>
          <w:b/>
          <w:sz w:val="28"/>
          <w:szCs w:val="28"/>
        </w:rPr>
      </w:pPr>
    </w:p>
    <w:p w14:paraId="42878546" w14:textId="64109FF3" w:rsidR="006E1EB6" w:rsidRDefault="006E1EB6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41FC26" w14:textId="77777777" w:rsidR="006E1EB6" w:rsidRDefault="006E1EB6" w:rsidP="002A4B1A">
      <w:pPr>
        <w:rPr>
          <w:rFonts w:ascii="Calibri" w:hAnsi="Calibri" w:cs="Calibri"/>
          <w:b/>
          <w:sz w:val="28"/>
          <w:szCs w:val="28"/>
        </w:rPr>
      </w:pPr>
    </w:p>
    <w:sectPr w:rsidR="006E1EB6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902D" w14:textId="77777777" w:rsidR="0065050F" w:rsidRDefault="0065050F" w:rsidP="009E6573">
      <w:r>
        <w:separator/>
      </w:r>
    </w:p>
  </w:endnote>
  <w:endnote w:type="continuationSeparator" w:id="0">
    <w:p w14:paraId="48E88F73" w14:textId="77777777" w:rsidR="0065050F" w:rsidRDefault="0065050F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E4F5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474A7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474A7">
      <w:rPr>
        <w:rStyle w:val="PageNumber"/>
        <w:rFonts w:ascii="Calibri" w:hAnsi="Calibri"/>
        <w:noProof/>
        <w:sz w:val="18"/>
        <w:szCs w:val="18"/>
      </w:rPr>
      <w:t>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13547122" w14:textId="72D93C30" w:rsidR="00F36678" w:rsidRPr="00F36678" w:rsidRDefault="00F36678" w:rsidP="006E1EB6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8321" w14:textId="77777777" w:rsidR="0065050F" w:rsidRDefault="0065050F" w:rsidP="009E6573">
      <w:r>
        <w:separator/>
      </w:r>
    </w:p>
  </w:footnote>
  <w:footnote w:type="continuationSeparator" w:id="0">
    <w:p w14:paraId="50A7EB33" w14:textId="77777777" w:rsidR="0065050F" w:rsidRDefault="0065050F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765A2" w14:textId="77777777" w:rsidR="00094D36" w:rsidRDefault="00094D36">
    <w:pPr>
      <w:pStyle w:val="Header"/>
    </w:pPr>
  </w:p>
  <w:p w14:paraId="30F04442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73"/>
    <w:rsid w:val="000147F9"/>
    <w:rsid w:val="00094D36"/>
    <w:rsid w:val="001264E0"/>
    <w:rsid w:val="001C3381"/>
    <w:rsid w:val="001C5C38"/>
    <w:rsid w:val="002447FA"/>
    <w:rsid w:val="002A4B1A"/>
    <w:rsid w:val="00325ACD"/>
    <w:rsid w:val="003307D2"/>
    <w:rsid w:val="003567C1"/>
    <w:rsid w:val="00357A7B"/>
    <w:rsid w:val="0037350E"/>
    <w:rsid w:val="003E4E08"/>
    <w:rsid w:val="004404DE"/>
    <w:rsid w:val="004C637B"/>
    <w:rsid w:val="004F4310"/>
    <w:rsid w:val="00611AA5"/>
    <w:rsid w:val="00613E50"/>
    <w:rsid w:val="0065050F"/>
    <w:rsid w:val="006E1EB6"/>
    <w:rsid w:val="007439C5"/>
    <w:rsid w:val="007474A7"/>
    <w:rsid w:val="0079563D"/>
    <w:rsid w:val="007A240C"/>
    <w:rsid w:val="007A2896"/>
    <w:rsid w:val="007A3BF6"/>
    <w:rsid w:val="00835453"/>
    <w:rsid w:val="00844A75"/>
    <w:rsid w:val="00852E5B"/>
    <w:rsid w:val="008F34D3"/>
    <w:rsid w:val="00906D6F"/>
    <w:rsid w:val="0092685D"/>
    <w:rsid w:val="009E6573"/>
    <w:rsid w:val="00A0223D"/>
    <w:rsid w:val="00A24E04"/>
    <w:rsid w:val="00A35DF9"/>
    <w:rsid w:val="00B3606E"/>
    <w:rsid w:val="00B415C5"/>
    <w:rsid w:val="00B6278F"/>
    <w:rsid w:val="00C75CB8"/>
    <w:rsid w:val="00C8369D"/>
    <w:rsid w:val="00CB644C"/>
    <w:rsid w:val="00D43171"/>
    <w:rsid w:val="00DB6103"/>
    <w:rsid w:val="00DE3B53"/>
    <w:rsid w:val="00E23855"/>
    <w:rsid w:val="00E30F6B"/>
    <w:rsid w:val="00E83110"/>
    <w:rsid w:val="00EB2EA2"/>
    <w:rsid w:val="00EC64DA"/>
    <w:rsid w:val="00ED3651"/>
    <w:rsid w:val="00EE0398"/>
    <w:rsid w:val="00F10404"/>
    <w:rsid w:val="00F261FD"/>
    <w:rsid w:val="00F36678"/>
    <w:rsid w:val="00F42448"/>
    <w:rsid w:val="00F4441C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D374"/>
  <w15:docId w15:val="{A776D272-6925-4C0F-AF9C-074DBDD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styleId="UnresolvedMention">
    <w:name w:val="Unresolved Mention"/>
    <w:basedOn w:val="DefaultParagraphFont"/>
    <w:uiPriority w:val="99"/>
    <w:semiHidden/>
    <w:unhideWhenUsed/>
    <w:rsid w:val="0037350E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F1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59"/>
    <w:rsid w:val="00104AEC"/>
    <w:rsid w:val="0041283E"/>
    <w:rsid w:val="00502A59"/>
    <w:rsid w:val="005D4B4E"/>
    <w:rsid w:val="007E4901"/>
    <w:rsid w:val="0098477F"/>
    <w:rsid w:val="00DC7901"/>
    <w:rsid w:val="00E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meilawati</cp:lastModifiedBy>
  <cp:revision>3</cp:revision>
  <dcterms:created xsi:type="dcterms:W3CDTF">2021-02-01T05:49:00Z</dcterms:created>
  <dcterms:modified xsi:type="dcterms:W3CDTF">2021-02-01T05:49:00Z</dcterms:modified>
</cp:coreProperties>
</file>